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A0" w:rsidRPr="007979B2" w:rsidRDefault="00FD41A9" w:rsidP="00790DEF">
      <w:pPr>
        <w:jc w:val="center"/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>Chung Yuan Christian University</w:t>
      </w:r>
      <w:r w:rsidR="00790DEF" w:rsidRPr="007979B2">
        <w:rPr>
          <w:rFonts w:cstheme="minorHAnsi"/>
          <w:sz w:val="32"/>
          <w:szCs w:val="32"/>
        </w:rPr>
        <w:t xml:space="preserve"> Regulation on the Appointment of University Affairs Consultant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790DEF" w:rsidRPr="007979B2" w:rsidRDefault="00EA5D0F" w:rsidP="00EA5D0F">
      <w:pPr>
        <w:jc w:val="right"/>
        <w:rPr>
          <w:rFonts w:cstheme="minorHAnsi"/>
          <w:i/>
          <w:sz w:val="22"/>
        </w:rPr>
      </w:pPr>
      <w:r w:rsidRPr="007979B2">
        <w:rPr>
          <w:rFonts w:cstheme="minorHAnsi"/>
          <w:i/>
          <w:sz w:val="22"/>
        </w:rPr>
        <w:t>109.09.03 866</w:t>
      </w:r>
      <w:r w:rsidRPr="007979B2">
        <w:rPr>
          <w:rFonts w:cstheme="minorHAnsi"/>
          <w:i/>
          <w:sz w:val="22"/>
          <w:vertAlign w:val="superscript"/>
        </w:rPr>
        <w:t>th</w:t>
      </w:r>
      <w:r w:rsidRPr="007979B2">
        <w:rPr>
          <w:rFonts w:cstheme="minorHAnsi"/>
          <w:i/>
          <w:sz w:val="22"/>
        </w:rPr>
        <w:t xml:space="preserve"> Executive Council Amended</w:t>
      </w:r>
    </w:p>
    <w:p w:rsidR="00EA5D0F" w:rsidRPr="007979B2" w:rsidRDefault="00EA5D0F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1 </w:t>
      </w:r>
    </w:p>
    <w:p w:rsidR="000245A0" w:rsidRPr="007979B2" w:rsidRDefault="00790DEF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>I</w:t>
      </w:r>
      <w:r w:rsidR="000245A0" w:rsidRPr="007979B2">
        <w:rPr>
          <w:rFonts w:cstheme="minorHAnsi"/>
        </w:rPr>
        <w:t xml:space="preserve">n order to recruit </w:t>
      </w:r>
      <w:r w:rsidRPr="007979B2">
        <w:rPr>
          <w:rFonts w:cstheme="minorHAnsi"/>
        </w:rPr>
        <w:t>prominent personage</w:t>
      </w:r>
      <w:r w:rsidR="000245A0" w:rsidRPr="007979B2">
        <w:rPr>
          <w:rFonts w:cstheme="minorHAnsi"/>
        </w:rPr>
        <w:t xml:space="preserve"> </w:t>
      </w:r>
      <w:r w:rsidR="0031197F" w:rsidRPr="007979B2">
        <w:rPr>
          <w:rFonts w:cstheme="minorHAnsi"/>
        </w:rPr>
        <w:t xml:space="preserve">of the community </w:t>
      </w:r>
      <w:r w:rsidR="000245A0" w:rsidRPr="007979B2">
        <w:rPr>
          <w:rFonts w:cstheme="minorHAnsi"/>
        </w:rPr>
        <w:t xml:space="preserve">to assist in the development of </w:t>
      </w:r>
      <w:r w:rsidR="0031197F" w:rsidRPr="007979B2">
        <w:rPr>
          <w:rFonts w:cstheme="minorHAnsi"/>
        </w:rPr>
        <w:t xml:space="preserve">university </w:t>
      </w:r>
      <w:r w:rsidR="000245A0" w:rsidRPr="007979B2">
        <w:rPr>
          <w:rFonts w:cstheme="minorHAnsi"/>
        </w:rPr>
        <w:t>affairs</w:t>
      </w:r>
      <w:r w:rsidR="0031197F" w:rsidRPr="007979B2">
        <w:rPr>
          <w:rFonts w:cstheme="minorHAnsi"/>
        </w:rPr>
        <w:t xml:space="preserve">, the university has </w:t>
      </w:r>
      <w:r w:rsidR="00397FD9" w:rsidRPr="007979B2">
        <w:rPr>
          <w:rFonts w:cstheme="minorHAnsi"/>
        </w:rPr>
        <w:t>specifically</w:t>
      </w:r>
      <w:r w:rsidR="0031197F" w:rsidRPr="007979B2">
        <w:rPr>
          <w:rFonts w:cstheme="minorHAnsi"/>
        </w:rPr>
        <w:t xml:space="preserve"> stipulated this Regulation</w:t>
      </w:r>
      <w:r w:rsidR="000245A0" w:rsidRPr="007979B2">
        <w:rPr>
          <w:rFonts w:cstheme="minorHAnsi"/>
        </w:rPr>
        <w:t>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2 </w:t>
      </w: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Anyone who has </w:t>
      </w:r>
      <w:r w:rsidR="00397FD9" w:rsidRPr="007979B2">
        <w:rPr>
          <w:rFonts w:cstheme="minorHAnsi"/>
        </w:rPr>
        <w:t>excellent</w:t>
      </w:r>
      <w:r w:rsidRPr="007979B2">
        <w:rPr>
          <w:rFonts w:cstheme="minorHAnsi"/>
        </w:rPr>
        <w:t xml:space="preserve"> professional achievements</w:t>
      </w:r>
      <w:r w:rsidR="00397FD9" w:rsidRPr="007979B2">
        <w:rPr>
          <w:rFonts w:cstheme="minorHAnsi"/>
        </w:rPr>
        <w:t xml:space="preserve"> with</w:t>
      </w:r>
      <w:r w:rsidRPr="007979B2">
        <w:rPr>
          <w:rFonts w:cstheme="minorHAnsi"/>
        </w:rPr>
        <w:t xml:space="preserve"> </w:t>
      </w:r>
      <w:r w:rsidR="00397FD9" w:rsidRPr="007979B2">
        <w:rPr>
          <w:rFonts w:cstheme="minorHAnsi"/>
        </w:rPr>
        <w:t>enthusiasm</w:t>
      </w:r>
      <w:r w:rsidRPr="007979B2">
        <w:rPr>
          <w:rFonts w:cstheme="minorHAnsi"/>
        </w:rPr>
        <w:t xml:space="preserve"> for service</w:t>
      </w:r>
      <w:r w:rsidR="00397FD9" w:rsidRPr="007979B2">
        <w:rPr>
          <w:rFonts w:cstheme="minorHAnsi"/>
        </w:rPr>
        <w:t>s</w:t>
      </w:r>
      <w:r w:rsidRPr="007979B2">
        <w:rPr>
          <w:rFonts w:cstheme="minorHAnsi"/>
        </w:rPr>
        <w:t xml:space="preserve"> and agrees with the educational purposes and </w:t>
      </w:r>
      <w:r w:rsidR="00397FD9" w:rsidRPr="007979B2">
        <w:rPr>
          <w:rFonts w:cstheme="minorHAnsi"/>
        </w:rPr>
        <w:t>notions</w:t>
      </w:r>
      <w:r w:rsidRPr="007979B2">
        <w:rPr>
          <w:rFonts w:cstheme="minorHAnsi"/>
        </w:rPr>
        <w:t xml:space="preserve"> of the </w:t>
      </w:r>
      <w:r w:rsidR="00397FD9" w:rsidRPr="007979B2">
        <w:rPr>
          <w:rFonts w:cstheme="minorHAnsi"/>
        </w:rPr>
        <w:t>university</w:t>
      </w:r>
      <w:r w:rsidRPr="007979B2">
        <w:rPr>
          <w:rFonts w:cstheme="minorHAnsi"/>
        </w:rPr>
        <w:t xml:space="preserve"> may be </w:t>
      </w:r>
      <w:r w:rsidR="00397FD9" w:rsidRPr="007979B2">
        <w:rPr>
          <w:rFonts w:cstheme="minorHAnsi"/>
        </w:rPr>
        <w:t xml:space="preserve">appointed </w:t>
      </w:r>
      <w:r w:rsidRPr="007979B2">
        <w:rPr>
          <w:rFonts w:cstheme="minorHAnsi"/>
        </w:rPr>
        <w:t xml:space="preserve">as </w:t>
      </w:r>
      <w:r w:rsidR="00397FD9" w:rsidRPr="007979B2">
        <w:rPr>
          <w:rFonts w:cstheme="minorHAnsi"/>
        </w:rPr>
        <w:t xml:space="preserve">university affairs </w:t>
      </w:r>
      <w:r w:rsidRPr="007979B2">
        <w:rPr>
          <w:rFonts w:cstheme="minorHAnsi"/>
        </w:rPr>
        <w:t>consultant (hereinafter referred to as consultant).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3 </w:t>
      </w:r>
    </w:p>
    <w:p w:rsidR="000245A0" w:rsidRPr="007979B2" w:rsidRDefault="0018303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>The t</w:t>
      </w:r>
      <w:r w:rsidR="00397FD9" w:rsidRPr="007979B2">
        <w:rPr>
          <w:rFonts w:cstheme="minorHAnsi"/>
        </w:rPr>
        <w:t xml:space="preserve">ask of </w:t>
      </w:r>
      <w:r w:rsidRPr="007979B2">
        <w:rPr>
          <w:rFonts w:cstheme="minorHAnsi"/>
        </w:rPr>
        <w:t xml:space="preserve">a </w:t>
      </w:r>
      <w:r w:rsidR="000245A0" w:rsidRPr="007979B2">
        <w:rPr>
          <w:rFonts w:cstheme="minorHAnsi"/>
        </w:rPr>
        <w:t xml:space="preserve">consultant </w:t>
      </w:r>
      <w:r w:rsidR="00397FD9" w:rsidRPr="007979B2">
        <w:rPr>
          <w:rFonts w:cstheme="minorHAnsi"/>
        </w:rPr>
        <w:t>shall be t</w:t>
      </w:r>
      <w:r w:rsidR="000245A0" w:rsidRPr="007979B2">
        <w:rPr>
          <w:rFonts w:cstheme="minorHAnsi"/>
        </w:rPr>
        <w:t>o provide consultation</w:t>
      </w:r>
      <w:r w:rsidRPr="007979B2">
        <w:rPr>
          <w:rFonts w:cstheme="minorHAnsi"/>
        </w:rPr>
        <w:t>s</w:t>
      </w:r>
      <w:r w:rsidR="000245A0" w:rsidRPr="007979B2">
        <w:rPr>
          <w:rFonts w:cstheme="minorHAnsi"/>
        </w:rPr>
        <w:t xml:space="preserve"> on </w:t>
      </w:r>
      <w:r w:rsidR="00397FD9" w:rsidRPr="007979B2">
        <w:rPr>
          <w:rFonts w:cstheme="minorHAnsi"/>
        </w:rPr>
        <w:t>the development of university affairs</w:t>
      </w:r>
      <w:r w:rsidR="000245A0" w:rsidRPr="007979B2">
        <w:rPr>
          <w:rFonts w:cstheme="minorHAnsi"/>
        </w:rPr>
        <w:t>, etc.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4 </w:t>
      </w:r>
    </w:p>
    <w:p w:rsidR="000245A0" w:rsidRPr="007979B2" w:rsidRDefault="0018303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 consultant may be recommended by a </w:t>
      </w:r>
      <w:r w:rsidR="000245A0" w:rsidRPr="007979B2">
        <w:rPr>
          <w:rFonts w:cstheme="minorHAnsi"/>
        </w:rPr>
        <w:t xml:space="preserve">first-level unit </w:t>
      </w:r>
      <w:r w:rsidRPr="007979B2">
        <w:rPr>
          <w:rFonts w:cstheme="minorHAnsi"/>
        </w:rPr>
        <w:t>of the university</w:t>
      </w:r>
      <w:r w:rsidR="000245A0" w:rsidRPr="007979B2">
        <w:rPr>
          <w:rFonts w:cstheme="minorHAnsi"/>
        </w:rPr>
        <w:t xml:space="preserve">, </w:t>
      </w:r>
      <w:r w:rsidRPr="007979B2">
        <w:rPr>
          <w:rFonts w:cstheme="minorHAnsi"/>
        </w:rPr>
        <w:t xml:space="preserve">through a request submitted </w:t>
      </w:r>
      <w:r w:rsidR="00BB6536" w:rsidRPr="007979B2">
        <w:rPr>
          <w:rFonts w:cstheme="minorHAnsi"/>
        </w:rPr>
        <w:t xml:space="preserve">to the president </w:t>
      </w:r>
      <w:r w:rsidRPr="007979B2">
        <w:rPr>
          <w:rFonts w:cstheme="minorHAnsi"/>
        </w:rPr>
        <w:t>by the h</w:t>
      </w:r>
      <w:r w:rsidR="000245A0" w:rsidRPr="007979B2">
        <w:rPr>
          <w:rFonts w:cstheme="minorHAnsi"/>
        </w:rPr>
        <w:t xml:space="preserve">uman </w:t>
      </w:r>
      <w:r w:rsidRPr="007979B2">
        <w:rPr>
          <w:rFonts w:cstheme="minorHAnsi"/>
        </w:rPr>
        <w:t>r</w:t>
      </w:r>
      <w:r w:rsidR="000245A0" w:rsidRPr="007979B2">
        <w:rPr>
          <w:rFonts w:cstheme="minorHAnsi"/>
        </w:rPr>
        <w:t xml:space="preserve">esources </w:t>
      </w:r>
      <w:r w:rsidRPr="007979B2">
        <w:rPr>
          <w:rFonts w:cstheme="minorHAnsi"/>
        </w:rPr>
        <w:t>o</w:t>
      </w:r>
      <w:r w:rsidR="000245A0" w:rsidRPr="007979B2">
        <w:rPr>
          <w:rFonts w:cstheme="minorHAnsi"/>
        </w:rPr>
        <w:t>ffice</w:t>
      </w:r>
      <w:r w:rsidRPr="007979B2">
        <w:rPr>
          <w:rFonts w:cstheme="minorHAnsi"/>
        </w:rPr>
        <w:t xml:space="preserve"> to consist of an advisory penal for the university</w:t>
      </w:r>
      <w:r w:rsidR="000245A0" w:rsidRPr="007979B2">
        <w:rPr>
          <w:rFonts w:cstheme="minorHAnsi"/>
        </w:rPr>
        <w:t xml:space="preserve"> affairs </w:t>
      </w:r>
      <w:r w:rsidRPr="007979B2">
        <w:rPr>
          <w:rFonts w:cstheme="minorHAnsi"/>
        </w:rPr>
        <w:t xml:space="preserve">consultant </w:t>
      </w:r>
      <w:r w:rsidR="000245A0" w:rsidRPr="007979B2">
        <w:rPr>
          <w:rFonts w:cstheme="minorHAnsi"/>
        </w:rPr>
        <w:t xml:space="preserve">to provide reference opinions, and </w:t>
      </w:r>
      <w:r w:rsidR="00BB6536" w:rsidRPr="007979B2">
        <w:rPr>
          <w:rFonts w:cstheme="minorHAnsi"/>
        </w:rPr>
        <w:t xml:space="preserve">shall be </w:t>
      </w:r>
      <w:r w:rsidR="000245A0" w:rsidRPr="007979B2">
        <w:rPr>
          <w:rFonts w:cstheme="minorHAnsi"/>
        </w:rPr>
        <w:t xml:space="preserve">appointed after </w:t>
      </w:r>
      <w:r w:rsidR="00BB6536" w:rsidRPr="007979B2">
        <w:rPr>
          <w:rFonts w:cstheme="minorHAnsi"/>
        </w:rPr>
        <w:t xml:space="preserve">the </w:t>
      </w:r>
      <w:r w:rsidR="000245A0" w:rsidRPr="007979B2">
        <w:rPr>
          <w:rFonts w:cstheme="minorHAnsi"/>
        </w:rPr>
        <w:t xml:space="preserve">approval </w:t>
      </w:r>
      <w:r w:rsidR="00BB6536" w:rsidRPr="007979B2">
        <w:rPr>
          <w:rFonts w:cstheme="minorHAnsi"/>
        </w:rPr>
        <w:t>of the president</w:t>
      </w:r>
      <w:r w:rsidR="000245A0" w:rsidRPr="007979B2">
        <w:rPr>
          <w:rFonts w:cstheme="minorHAnsi"/>
        </w:rPr>
        <w:t>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5 </w:t>
      </w: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The </w:t>
      </w:r>
      <w:r w:rsidR="0011161F" w:rsidRPr="007979B2">
        <w:rPr>
          <w:rFonts w:cstheme="minorHAnsi"/>
        </w:rPr>
        <w:t>appointment term</w:t>
      </w:r>
      <w:r w:rsidRPr="007979B2">
        <w:rPr>
          <w:rFonts w:cstheme="minorHAnsi"/>
        </w:rPr>
        <w:t xml:space="preserve"> of a consultant shall be </w:t>
      </w:r>
      <w:r w:rsidR="0011161F" w:rsidRPr="007979B2">
        <w:rPr>
          <w:rFonts w:cstheme="minorHAnsi"/>
        </w:rPr>
        <w:t>calculated by per</w:t>
      </w:r>
      <w:r w:rsidRPr="007979B2">
        <w:rPr>
          <w:rFonts w:cstheme="minorHAnsi"/>
        </w:rPr>
        <w:t xml:space="preserve"> academic year</w:t>
      </w:r>
      <w:r w:rsidR="0011161F" w:rsidRPr="007979B2">
        <w:rPr>
          <w:rFonts w:cstheme="minorHAnsi"/>
        </w:rPr>
        <w:t xml:space="preserve"> in principle</w:t>
      </w:r>
      <w:r w:rsidRPr="007979B2">
        <w:rPr>
          <w:rFonts w:cstheme="minorHAnsi"/>
        </w:rPr>
        <w:t xml:space="preserve">. When the term expires, the </w:t>
      </w:r>
      <w:r w:rsidR="008806E5" w:rsidRPr="007979B2">
        <w:rPr>
          <w:rFonts w:cstheme="minorHAnsi"/>
        </w:rPr>
        <w:t xml:space="preserve">appointment </w:t>
      </w:r>
      <w:r w:rsidRPr="007979B2">
        <w:rPr>
          <w:rFonts w:cstheme="minorHAnsi"/>
        </w:rPr>
        <w:t xml:space="preserve">may be renewed according to the procedures </w:t>
      </w:r>
      <w:r w:rsidR="004A6268">
        <w:rPr>
          <w:rFonts w:cstheme="minorHAnsi"/>
        </w:rPr>
        <w:t xml:space="preserve">referred to </w:t>
      </w:r>
      <w:r w:rsidRPr="007979B2">
        <w:rPr>
          <w:rFonts w:cstheme="minorHAnsi"/>
        </w:rPr>
        <w:t xml:space="preserve">in the </w:t>
      </w:r>
      <w:r w:rsidR="004A6268" w:rsidRPr="007979B2">
        <w:rPr>
          <w:rFonts w:cstheme="minorHAnsi"/>
        </w:rPr>
        <w:t>pre</w:t>
      </w:r>
      <w:r w:rsidR="004A6268">
        <w:rPr>
          <w:rFonts w:cstheme="minorHAnsi"/>
        </w:rPr>
        <w:t xml:space="preserve">ceding </w:t>
      </w:r>
      <w:r w:rsidRPr="007979B2">
        <w:rPr>
          <w:rFonts w:cstheme="minorHAnsi"/>
        </w:rPr>
        <w:t>article.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6 </w:t>
      </w:r>
    </w:p>
    <w:p w:rsidR="000245A0" w:rsidRPr="007979B2" w:rsidRDefault="008806E5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>The c</w:t>
      </w:r>
      <w:r w:rsidR="000245A0" w:rsidRPr="007979B2">
        <w:rPr>
          <w:rFonts w:cstheme="minorHAnsi"/>
        </w:rPr>
        <w:t xml:space="preserve">onsultant </w:t>
      </w:r>
      <w:r w:rsidRPr="007979B2">
        <w:rPr>
          <w:rFonts w:cstheme="minorHAnsi"/>
        </w:rPr>
        <w:t xml:space="preserve">is an </w:t>
      </w:r>
      <w:r w:rsidR="000245A0" w:rsidRPr="007979B2">
        <w:rPr>
          <w:rFonts w:cstheme="minorHAnsi"/>
        </w:rPr>
        <w:t xml:space="preserve">unpaid position. </w:t>
      </w:r>
      <w:r w:rsidRPr="007979B2">
        <w:rPr>
          <w:rFonts w:cstheme="minorHAnsi"/>
        </w:rPr>
        <w:t xml:space="preserve">When </w:t>
      </w:r>
      <w:r w:rsidR="000245A0" w:rsidRPr="007979B2">
        <w:rPr>
          <w:rFonts w:cstheme="minorHAnsi"/>
        </w:rPr>
        <w:t>participat</w:t>
      </w:r>
      <w:r w:rsidRPr="007979B2">
        <w:rPr>
          <w:rFonts w:cstheme="minorHAnsi"/>
        </w:rPr>
        <w:t>ing</w:t>
      </w:r>
      <w:r w:rsidR="000245A0" w:rsidRPr="007979B2">
        <w:rPr>
          <w:rFonts w:cstheme="minorHAnsi"/>
        </w:rPr>
        <w:t xml:space="preserve"> in relevant programs and activities of the </w:t>
      </w:r>
      <w:r w:rsidRPr="007979B2">
        <w:rPr>
          <w:rFonts w:cstheme="minorHAnsi"/>
        </w:rPr>
        <w:t>university</w:t>
      </w:r>
      <w:r w:rsidR="000245A0" w:rsidRPr="007979B2">
        <w:rPr>
          <w:rFonts w:cstheme="minorHAnsi"/>
        </w:rPr>
        <w:t xml:space="preserve">, </w:t>
      </w:r>
      <w:r w:rsidRPr="007979B2">
        <w:rPr>
          <w:rFonts w:cstheme="minorHAnsi"/>
        </w:rPr>
        <w:t>the a</w:t>
      </w:r>
      <w:r w:rsidR="00946C0E" w:rsidRPr="007979B2">
        <w:rPr>
          <w:rFonts w:cstheme="minorHAnsi"/>
        </w:rPr>
        <w:t>ttendance</w:t>
      </w:r>
      <w:r w:rsidRPr="007979B2">
        <w:rPr>
          <w:rFonts w:cstheme="minorHAnsi"/>
        </w:rPr>
        <w:t xml:space="preserve"> </w:t>
      </w:r>
      <w:r w:rsidR="000245A0" w:rsidRPr="007979B2">
        <w:rPr>
          <w:rFonts w:cstheme="minorHAnsi"/>
        </w:rPr>
        <w:t xml:space="preserve">fees and transportation fees may be </w:t>
      </w:r>
      <w:r w:rsidR="006D5A3A" w:rsidRPr="007979B2">
        <w:rPr>
          <w:rFonts w:cstheme="minorHAnsi"/>
        </w:rPr>
        <w:t>paid</w:t>
      </w:r>
      <w:r w:rsidR="000245A0" w:rsidRPr="007979B2">
        <w:rPr>
          <w:rFonts w:cstheme="minorHAnsi"/>
        </w:rPr>
        <w:t xml:space="preserve">, and the </w:t>
      </w:r>
      <w:r w:rsidRPr="007979B2">
        <w:rPr>
          <w:rFonts w:cstheme="minorHAnsi"/>
        </w:rPr>
        <w:t xml:space="preserve">university </w:t>
      </w:r>
      <w:r w:rsidR="000245A0" w:rsidRPr="007979B2">
        <w:rPr>
          <w:rFonts w:cstheme="minorHAnsi"/>
        </w:rPr>
        <w:t xml:space="preserve">shall </w:t>
      </w:r>
      <w:r w:rsidR="00946C0E" w:rsidRPr="007979B2">
        <w:rPr>
          <w:rFonts w:cstheme="minorHAnsi"/>
        </w:rPr>
        <w:t xml:space="preserve">also </w:t>
      </w:r>
      <w:r w:rsidR="000245A0" w:rsidRPr="007979B2">
        <w:rPr>
          <w:rFonts w:cstheme="minorHAnsi"/>
        </w:rPr>
        <w:t xml:space="preserve">provide </w:t>
      </w:r>
      <w:r w:rsidR="006D5A3A" w:rsidRPr="007979B2">
        <w:rPr>
          <w:rFonts w:cstheme="minorHAnsi"/>
        </w:rPr>
        <w:t xml:space="preserve">the </w:t>
      </w:r>
      <w:r w:rsidR="000245A0" w:rsidRPr="007979B2">
        <w:rPr>
          <w:rFonts w:cstheme="minorHAnsi"/>
        </w:rPr>
        <w:t>necessary support</w:t>
      </w:r>
      <w:r w:rsidRPr="007979B2">
        <w:rPr>
          <w:rFonts w:cstheme="minorHAnsi"/>
        </w:rPr>
        <w:t>s</w:t>
      </w:r>
      <w:r w:rsidR="000245A0" w:rsidRPr="007979B2">
        <w:rPr>
          <w:rFonts w:cstheme="minorHAnsi"/>
        </w:rPr>
        <w:t>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0245A0" w:rsidRPr="007979B2" w:rsidRDefault="000245A0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t xml:space="preserve">Article 7 </w:t>
      </w:r>
    </w:p>
    <w:p w:rsidR="009B2C29" w:rsidRPr="007979B2" w:rsidRDefault="00946C0E" w:rsidP="000245A0">
      <w:pPr>
        <w:jc w:val="both"/>
        <w:rPr>
          <w:rFonts w:cstheme="minorHAnsi"/>
        </w:rPr>
      </w:pPr>
      <w:r w:rsidRPr="007979B2">
        <w:rPr>
          <w:rFonts w:cstheme="minorHAnsi"/>
        </w:rPr>
        <w:lastRenderedPageBreak/>
        <w:t>This</w:t>
      </w:r>
      <w:r w:rsidR="000245A0" w:rsidRPr="007979B2">
        <w:rPr>
          <w:rFonts w:cstheme="minorHAnsi"/>
        </w:rPr>
        <w:t xml:space="preserve"> regulation </w:t>
      </w:r>
      <w:r w:rsidRPr="007979B2">
        <w:rPr>
          <w:rFonts w:cstheme="minorHAnsi"/>
        </w:rPr>
        <w:t xml:space="preserve">has been </w:t>
      </w:r>
      <w:r w:rsidR="00EA5D0F" w:rsidRPr="007979B2">
        <w:rPr>
          <w:rFonts w:cstheme="minorHAnsi"/>
        </w:rPr>
        <w:t>passed</w:t>
      </w:r>
      <w:r w:rsidR="000245A0" w:rsidRPr="007979B2">
        <w:rPr>
          <w:rFonts w:cstheme="minorHAnsi"/>
        </w:rPr>
        <w:t xml:space="preserve"> by the </w:t>
      </w:r>
      <w:r w:rsidRPr="007979B2">
        <w:rPr>
          <w:rFonts w:cstheme="minorHAnsi"/>
        </w:rPr>
        <w:t>executive council</w:t>
      </w:r>
      <w:r w:rsidR="000245A0" w:rsidRPr="007979B2">
        <w:rPr>
          <w:rFonts w:cstheme="minorHAnsi"/>
        </w:rPr>
        <w:t xml:space="preserve"> and </w:t>
      </w:r>
      <w:r w:rsidRPr="007979B2">
        <w:rPr>
          <w:rFonts w:cstheme="minorHAnsi"/>
        </w:rPr>
        <w:t>reported</w:t>
      </w:r>
      <w:r w:rsidR="000245A0" w:rsidRPr="007979B2">
        <w:rPr>
          <w:rFonts w:cstheme="minorHAnsi"/>
        </w:rPr>
        <w:t xml:space="preserve"> to the pr</w:t>
      </w:r>
      <w:r w:rsidRPr="007979B2">
        <w:rPr>
          <w:rFonts w:cstheme="minorHAnsi"/>
        </w:rPr>
        <w:t>esident</w:t>
      </w:r>
      <w:r w:rsidR="000245A0" w:rsidRPr="007979B2">
        <w:rPr>
          <w:rFonts w:cstheme="minorHAnsi"/>
        </w:rPr>
        <w:t xml:space="preserve"> for promulgation and implementation</w:t>
      </w:r>
      <w:r w:rsidRPr="007979B2">
        <w:rPr>
          <w:rFonts w:cstheme="minorHAnsi"/>
        </w:rPr>
        <w:t>, and the same shall</w:t>
      </w:r>
      <w:r w:rsidR="000245A0" w:rsidRPr="007979B2">
        <w:rPr>
          <w:rFonts w:cstheme="minorHAnsi"/>
        </w:rPr>
        <w:t xml:space="preserve"> </w:t>
      </w:r>
      <w:r w:rsidRPr="007979B2">
        <w:rPr>
          <w:rFonts w:cstheme="minorHAnsi"/>
        </w:rPr>
        <w:t xml:space="preserve">also </w:t>
      </w:r>
      <w:r w:rsidR="000245A0" w:rsidRPr="007979B2">
        <w:rPr>
          <w:rFonts w:cstheme="minorHAnsi"/>
        </w:rPr>
        <w:t>appl</w:t>
      </w:r>
      <w:r w:rsidRPr="007979B2">
        <w:rPr>
          <w:rFonts w:cstheme="minorHAnsi"/>
        </w:rPr>
        <w:t>y</w:t>
      </w:r>
      <w:r w:rsidR="000245A0" w:rsidRPr="007979B2">
        <w:rPr>
          <w:rFonts w:cstheme="minorHAnsi"/>
        </w:rPr>
        <w:t xml:space="preserve"> to amendments.</w:t>
      </w:r>
    </w:p>
    <w:p w:rsidR="000245A0" w:rsidRPr="007979B2" w:rsidRDefault="000245A0" w:rsidP="000245A0">
      <w:pPr>
        <w:jc w:val="both"/>
        <w:rPr>
          <w:rFonts w:cstheme="minorHAnsi"/>
        </w:rPr>
      </w:pPr>
    </w:p>
    <w:p w:rsidR="00EA5D0F" w:rsidRPr="007979B2" w:rsidRDefault="00EA5D0F" w:rsidP="000245A0">
      <w:pPr>
        <w:jc w:val="both"/>
        <w:rPr>
          <w:rFonts w:cstheme="minorHAnsi"/>
        </w:rPr>
      </w:pPr>
    </w:p>
    <w:p w:rsidR="00EA5D0F" w:rsidRPr="007979B2" w:rsidRDefault="00EA5D0F" w:rsidP="00721279">
      <w:pPr>
        <w:pStyle w:val="a3"/>
        <w:numPr>
          <w:ilvl w:val="0"/>
          <w:numId w:val="1"/>
        </w:numPr>
        <w:ind w:leftChars="0"/>
        <w:jc w:val="right"/>
        <w:rPr>
          <w:rFonts w:cstheme="minorHAnsi"/>
        </w:rPr>
      </w:pPr>
      <w:r w:rsidRPr="007979B2">
        <w:rPr>
          <w:rFonts w:cstheme="minorHAnsi"/>
        </w:rPr>
        <w:t xml:space="preserve">CYCU HR </w:t>
      </w:r>
      <w:r w:rsidR="00721279" w:rsidRPr="007979B2">
        <w:rPr>
          <w:rFonts w:cstheme="minorHAnsi"/>
        </w:rPr>
        <w:t xml:space="preserve"> </w:t>
      </w:r>
      <w:r w:rsidRPr="007979B2">
        <w:rPr>
          <w:rFonts w:cstheme="minorHAnsi"/>
        </w:rPr>
        <w:t>-</w:t>
      </w:r>
    </w:p>
    <w:sectPr w:rsidR="00EA5D0F" w:rsidRPr="007979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A7" w:rsidRDefault="00F614A7" w:rsidP="00B47465">
      <w:r>
        <w:separator/>
      </w:r>
    </w:p>
  </w:endnote>
  <w:endnote w:type="continuationSeparator" w:id="0">
    <w:p w:rsidR="00F614A7" w:rsidRDefault="00F614A7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065075"/>
      <w:docPartObj>
        <w:docPartGallery w:val="Page Numbers (Bottom of Page)"/>
        <w:docPartUnique/>
      </w:docPartObj>
    </w:sdtPr>
    <w:sdtEndPr/>
    <w:sdtContent>
      <w:p w:rsidR="00B47465" w:rsidRDefault="00B474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E7" w:rsidRPr="006F5CE7">
          <w:rPr>
            <w:noProof/>
            <w:lang w:val="zh-TW"/>
          </w:rPr>
          <w:t>2</w:t>
        </w:r>
        <w:r>
          <w:fldChar w:fldCharType="end"/>
        </w:r>
      </w:p>
    </w:sdtContent>
  </w:sdt>
  <w:p w:rsidR="00B47465" w:rsidRDefault="00B474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A7" w:rsidRDefault="00F614A7" w:rsidP="00B47465">
      <w:r>
        <w:separator/>
      </w:r>
    </w:p>
  </w:footnote>
  <w:footnote w:type="continuationSeparator" w:id="0">
    <w:p w:rsidR="00F614A7" w:rsidRDefault="00F614A7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3733"/>
    <w:multiLevelType w:val="hybridMultilevel"/>
    <w:tmpl w:val="BE2E5D6E"/>
    <w:lvl w:ilvl="0" w:tplc="C3261AA6">
      <w:start w:val="10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B"/>
    <w:rsid w:val="000245A0"/>
    <w:rsid w:val="00056ABF"/>
    <w:rsid w:val="00063026"/>
    <w:rsid w:val="0011161F"/>
    <w:rsid w:val="00183030"/>
    <w:rsid w:val="0031197F"/>
    <w:rsid w:val="00350DA4"/>
    <w:rsid w:val="00397FD9"/>
    <w:rsid w:val="004A6268"/>
    <w:rsid w:val="006534F1"/>
    <w:rsid w:val="006D5A3A"/>
    <w:rsid w:val="006E63F5"/>
    <w:rsid w:val="006F5CE7"/>
    <w:rsid w:val="00721279"/>
    <w:rsid w:val="00790DEF"/>
    <w:rsid w:val="007979B2"/>
    <w:rsid w:val="008806E5"/>
    <w:rsid w:val="008C7EAB"/>
    <w:rsid w:val="00946C0E"/>
    <w:rsid w:val="009B2C29"/>
    <w:rsid w:val="009B764B"/>
    <w:rsid w:val="00B47465"/>
    <w:rsid w:val="00BB6536"/>
    <w:rsid w:val="00EA5D0F"/>
    <w:rsid w:val="00ED16CD"/>
    <w:rsid w:val="00F614A7"/>
    <w:rsid w:val="00FC6BEE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24A0973-71EC-458C-90D0-960C2D5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74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7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史慶璞</cp:lastModifiedBy>
  <cp:revision>2</cp:revision>
  <dcterms:created xsi:type="dcterms:W3CDTF">2024-05-06T06:04:00Z</dcterms:created>
  <dcterms:modified xsi:type="dcterms:W3CDTF">2024-05-06T06:04:00Z</dcterms:modified>
</cp:coreProperties>
</file>